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12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Ikšķiles novada jauno mūzikas izpildītāju</w:t>
      </w:r>
      <w:r w:rsidRPr="00207DD6">
        <w:rPr>
          <w:b/>
          <w:bCs/>
          <w:color w:val="000000" w:themeColor="text1"/>
        </w:rPr>
        <w:t xml:space="preserve"> konkurss </w:t>
      </w:r>
      <w:r>
        <w:rPr>
          <w:b/>
          <w:bCs/>
          <w:color w:val="000000" w:themeColor="text1"/>
        </w:rPr>
        <w:t>“GAISA TRĪCE”</w:t>
      </w:r>
    </w:p>
    <w:p w:rsidR="00E12FDA" w:rsidRPr="00B16560" w:rsidRDefault="00E12FDA" w:rsidP="00E12FD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</w:rPr>
      </w:pPr>
      <w:r w:rsidRPr="00F027B4">
        <w:rPr>
          <w:b/>
          <w:bCs/>
          <w:color w:val="000000" w:themeColor="text1"/>
          <w:sz w:val="36"/>
        </w:rPr>
        <w:t>NOLIKUMS</w:t>
      </w: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</w:pPr>
    </w:p>
    <w:p w:rsidR="00E12FDA" w:rsidRPr="00ED7320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00"/>
        <w:jc w:val="both"/>
        <w:rPr>
          <w:b/>
          <w:bCs/>
          <w:i/>
        </w:rPr>
      </w:pPr>
      <w:r w:rsidRPr="00ED7320">
        <w:rPr>
          <w:b/>
          <w:bCs/>
          <w:i/>
        </w:rPr>
        <w:t>Mērķauditorija</w:t>
      </w:r>
      <w:r>
        <w:rPr>
          <w:b/>
          <w:bCs/>
          <w:i/>
        </w:rPr>
        <w:t>:</w:t>
      </w:r>
    </w:p>
    <w:p w:rsidR="00E12FDA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Konkurss jaunajiem mūzikas izpildītājiem (solistiem, duetiem, grupām/ansambļiem) vecumā no</w:t>
      </w:r>
    </w:p>
    <w:p w:rsidR="00E12FDA" w:rsidRPr="00DC5979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14 – 27 </w:t>
      </w:r>
      <w:r w:rsidRPr="006D3015">
        <w:rPr>
          <w:bCs/>
        </w:rPr>
        <w:t>gadiem</w:t>
      </w:r>
      <w:r>
        <w:rPr>
          <w:bCs/>
        </w:rPr>
        <w:t>.</w:t>
      </w: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12FDA" w:rsidRPr="00A338D6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20" w:firstLine="700"/>
        <w:jc w:val="both"/>
        <w:rPr>
          <w:b/>
          <w:bCs/>
          <w:i/>
        </w:rPr>
      </w:pPr>
      <w:r w:rsidRPr="00ED7320">
        <w:rPr>
          <w:b/>
          <w:bCs/>
          <w:i/>
        </w:rPr>
        <w:t>Konkursa mērķi un uzdevumi:</w:t>
      </w:r>
    </w:p>
    <w:p w:rsidR="00E12FDA" w:rsidRPr="00207DD6" w:rsidRDefault="00E12FDA" w:rsidP="00E12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207DD6">
        <w:t xml:space="preserve">Veicināt vokāli instrumentālās </w:t>
      </w:r>
      <w:r>
        <w:t>mūzikas tradīcijas;</w:t>
      </w:r>
    </w:p>
    <w:p w:rsidR="00E12FDA" w:rsidRPr="00207DD6" w:rsidRDefault="00E12FDA" w:rsidP="00E12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07DD6">
        <w:t>Rosināt sabiedrības</w:t>
      </w:r>
      <w:r>
        <w:t xml:space="preserve"> interesi un tās līdzdalību jauno mūziķu - izpildītāju atbalstīšanā un popularizēšanā</w:t>
      </w:r>
      <w:r w:rsidRPr="00207DD6">
        <w:t xml:space="preserve">; </w:t>
      </w:r>
    </w:p>
    <w:p w:rsidR="00E12FDA" w:rsidRPr="00677146" w:rsidRDefault="00E12FDA" w:rsidP="00E12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677146">
        <w:t>Attīstīt Ikšķiles un citu novadu jauniešu prasmes mūzikas jomā, nodrošinot iespēju jaunajiem mūziķiem parādīt sevi plašākai a</w:t>
      </w:r>
      <w:r w:rsidR="00310340">
        <w:t>uditorijai un popularizēt sevi;</w:t>
      </w:r>
    </w:p>
    <w:p w:rsidR="00E12FDA" w:rsidRPr="00207DD6" w:rsidRDefault="00E12FDA" w:rsidP="00E12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207DD6">
        <w:t>Popularizēt Ikšķiles novadu kā jau</w:t>
      </w:r>
      <w:r w:rsidR="00310340">
        <w:t>niešu izaugsmei draudzīgu vidi;</w:t>
      </w:r>
    </w:p>
    <w:p w:rsidR="00E12FDA" w:rsidRPr="00207DD6" w:rsidRDefault="00E12FDA" w:rsidP="00E12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207DD6">
        <w:t>Sekmēt jauniešu interesi par kultūru</w:t>
      </w:r>
      <w:r>
        <w:t xml:space="preserve"> un mūziku</w:t>
      </w:r>
      <w:r w:rsidRPr="00207DD6">
        <w:t>, veicināt iniciatīvas no jauniešu puses.</w:t>
      </w: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D7320">
        <w:rPr>
          <w:b/>
          <w:bCs/>
          <w:i/>
        </w:rPr>
        <w:t>Konkursa vieta:</w:t>
      </w:r>
      <w:r>
        <w:t xml:space="preserve"> Ikšķiles novada tautas nams.</w:t>
      </w:r>
      <w:r w:rsidRPr="00207DD6">
        <w:t xml:space="preserve"> 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D7320">
        <w:rPr>
          <w:b/>
          <w:i/>
        </w:rPr>
        <w:t>Konkursa organizatori</w:t>
      </w:r>
      <w:r w:rsidRPr="00207DD6">
        <w:rPr>
          <w:b/>
        </w:rPr>
        <w:t xml:space="preserve"> – </w:t>
      </w:r>
      <w:r w:rsidRPr="00207DD6">
        <w:t>Ikšķiles jauniešu dome</w:t>
      </w:r>
      <w:r>
        <w:t xml:space="preserve"> (IKJaunieši).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D7320">
        <w:rPr>
          <w:b/>
          <w:bCs/>
          <w:i/>
        </w:rPr>
        <w:t>Konkursa diena</w:t>
      </w:r>
      <w:r w:rsidRPr="00207DD6">
        <w:rPr>
          <w:b/>
          <w:bCs/>
        </w:rPr>
        <w:t xml:space="preserve"> </w:t>
      </w:r>
      <w:r>
        <w:t>– 05.11.2016</w:t>
      </w:r>
    </w:p>
    <w:p w:rsidR="00E12FDA" w:rsidRPr="00B16560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12FDA" w:rsidRPr="00ED7320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ind w:left="40" w:firstLine="700"/>
        <w:jc w:val="both"/>
        <w:rPr>
          <w:b/>
          <w:bCs/>
          <w:i/>
        </w:rPr>
      </w:pPr>
      <w:r>
        <w:rPr>
          <w:b/>
          <w:bCs/>
          <w:i/>
        </w:rPr>
        <w:t>Dalībnieka uzstāšanās:</w:t>
      </w:r>
    </w:p>
    <w:p w:rsidR="00E12FDA" w:rsidRPr="00207DD6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ind w:left="20"/>
        <w:jc w:val="both"/>
      </w:pPr>
      <w:r>
        <w:t>Dalībnieks/i izpilda divas dziesmas, no kurām viena ir oriģināldziesma/skaņdarbs. Izpildāmā mūzika ir bez žanriskiem ierobežojumiem</w:t>
      </w:r>
      <w:r w:rsidRPr="00207DD6">
        <w:t>.</w:t>
      </w:r>
      <w:r>
        <w:t xml:space="preserve"> Programmas garumam jāiekļaujas kopējā maksimālajā uzstāšanās laikā – </w:t>
      </w:r>
      <w:r>
        <w:rPr>
          <w:b/>
        </w:rPr>
        <w:t>10</w:t>
      </w:r>
      <w:r w:rsidRPr="00ED7320">
        <w:rPr>
          <w:b/>
        </w:rPr>
        <w:t xml:space="preserve"> minūtēs</w:t>
      </w:r>
      <w:r w:rsidR="00310340">
        <w:rPr>
          <w:b/>
        </w:rPr>
        <w:t xml:space="preserve"> </w:t>
      </w:r>
      <w:r w:rsidR="00310340">
        <w:t>(neiskaitot uzkāpšanu un nokāpšanu no skatuves)</w:t>
      </w:r>
      <w:r w:rsidRPr="00ED7320">
        <w:rPr>
          <w:b/>
        </w:rPr>
        <w:t>.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10340" w:rsidRDefault="00310340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10340" w:rsidRPr="00207DD6" w:rsidRDefault="00310340" w:rsidP="00E12FD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12FDA" w:rsidRPr="00ED7320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</w:rPr>
      </w:pPr>
      <w:r w:rsidRPr="00ED7320">
        <w:rPr>
          <w:b/>
          <w:bCs/>
          <w:i/>
        </w:rPr>
        <w:lastRenderedPageBreak/>
        <w:t>Pieteikšanās</w:t>
      </w:r>
      <w:r>
        <w:rPr>
          <w:b/>
          <w:bCs/>
          <w:i/>
        </w:rPr>
        <w:t>:</w:t>
      </w:r>
    </w:p>
    <w:p w:rsidR="00E12FDA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>
        <w:t>T</w:t>
      </w:r>
      <w:r w:rsidRPr="00207DD6">
        <w:t xml:space="preserve">iek izsludināta līdz </w:t>
      </w:r>
      <w:r w:rsidR="008C58F9">
        <w:rPr>
          <w:b/>
          <w:u w:val="single"/>
        </w:rPr>
        <w:t>27</w:t>
      </w:r>
      <w:bookmarkStart w:id="0" w:name="_GoBack"/>
      <w:bookmarkEnd w:id="0"/>
      <w:r>
        <w:rPr>
          <w:b/>
          <w:u w:val="single"/>
        </w:rPr>
        <w:t>.10.2016</w:t>
      </w:r>
      <w:r>
        <w:t xml:space="preserve">. Pieteikšanās tiek veikta aizpildot digitālu anketu (saite publicēta Ikšķiles </w:t>
      </w:r>
      <w:r w:rsidR="00310340">
        <w:t>jauniešu lapā, kā arī Ikšķiles jauniešu</w:t>
      </w:r>
      <w:r>
        <w:t xml:space="preserve"> sociālo tīklu kontos)</w:t>
      </w:r>
      <w:r w:rsidRPr="00207DD6">
        <w:t xml:space="preserve">. Ja potenciālo konkursantu skaits pārsniegs </w:t>
      </w:r>
      <w:r>
        <w:t>limitu (</w:t>
      </w:r>
      <w:r w:rsidR="00310340">
        <w:t>10</w:t>
      </w:r>
      <w:r>
        <w:t>)</w:t>
      </w:r>
      <w:r w:rsidRPr="00207DD6">
        <w:t>, organizatori patur ti</w:t>
      </w:r>
      <w:r>
        <w:t>esības izvēlēties dalībniekus atbilstoši to pieteikšanās laikam un aizpildītajai anketai.</w:t>
      </w:r>
    </w:p>
    <w:p w:rsidR="00E12FDA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</w:p>
    <w:p w:rsidR="00E12FDA" w:rsidRPr="00B16560" w:rsidRDefault="00E12FDA" w:rsidP="00310340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ED7320">
        <w:rPr>
          <w:b/>
          <w:bCs/>
          <w:i/>
        </w:rPr>
        <w:t>Žūrijas locekļi</w:t>
      </w:r>
      <w:r>
        <w:rPr>
          <w:b/>
          <w:bCs/>
        </w:rPr>
        <w:t>:</w:t>
      </w:r>
    </w:p>
    <w:p w:rsidR="00E12FDA" w:rsidRPr="00A338D6" w:rsidRDefault="00E12FDA" w:rsidP="00E12FDA">
      <w:pPr>
        <w:widowControl w:val="0"/>
        <w:overflowPunct w:val="0"/>
        <w:autoSpaceDE w:val="0"/>
        <w:autoSpaceDN w:val="0"/>
        <w:adjustRightInd w:val="0"/>
        <w:spacing w:line="360" w:lineRule="auto"/>
        <w:ind w:left="20"/>
        <w:jc w:val="both"/>
        <w:rPr>
          <w:color w:val="DC2300"/>
        </w:rPr>
      </w:pPr>
      <w:r>
        <w:t>A</w:t>
      </w:r>
      <w:r w:rsidRPr="00207DD6">
        <w:t>r</w:t>
      </w:r>
      <w:r w:rsidR="000E50F4">
        <w:t xml:space="preserve"> mūziku saistīti</w:t>
      </w:r>
      <w:r w:rsidRPr="00207DD6">
        <w:t xml:space="preserve">, </w:t>
      </w:r>
      <w:r>
        <w:t xml:space="preserve">sabiedrībā zināmi, </w:t>
      </w:r>
      <w:r w:rsidRPr="00207DD6">
        <w:t>pieredzējuši cilvēki, sava aroda</w:t>
      </w:r>
      <w:r w:rsidRPr="00207DD6">
        <w:rPr>
          <w:b/>
          <w:bCs/>
        </w:rPr>
        <w:t xml:space="preserve"> </w:t>
      </w:r>
      <w:r>
        <w:t xml:space="preserve">profesionāļi. 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131" w:firstLine="720"/>
        <w:jc w:val="both"/>
        <w:rPr>
          <w:b/>
          <w:bCs/>
          <w:i/>
        </w:rPr>
      </w:pPr>
    </w:p>
    <w:p w:rsidR="00E12FDA" w:rsidRPr="00B16560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131" w:firstLine="720"/>
        <w:jc w:val="both"/>
        <w:rPr>
          <w:i/>
        </w:rPr>
      </w:pPr>
      <w:r w:rsidRPr="00ED7320">
        <w:rPr>
          <w:b/>
          <w:bCs/>
          <w:i/>
        </w:rPr>
        <w:t>Vērtēšana</w:t>
      </w:r>
      <w:r>
        <w:rPr>
          <w:b/>
          <w:bCs/>
          <w:i/>
        </w:rPr>
        <w:t>:</w:t>
      </w:r>
    </w:p>
    <w:p w:rsidR="00E12FDA" w:rsidRPr="00207DD6" w:rsidRDefault="00E12FDA" w:rsidP="00E12FD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</w:pPr>
      <w:r w:rsidRPr="00207DD6">
        <w:t xml:space="preserve">Žūrija atbilstoši savai kompetencei vērtē katru konkursantu pēc </w:t>
      </w:r>
      <w:r>
        <w:t>iepriekš izstrādātas kritēriju</w:t>
      </w:r>
      <w:r w:rsidRPr="00207DD6">
        <w:t xml:space="preserve"> sistēmas</w:t>
      </w:r>
      <w:r>
        <w:t xml:space="preserve">, pamatā vērtējot </w:t>
      </w:r>
      <w:r w:rsidRPr="00207DD6">
        <w:t>oriģināl</w:t>
      </w:r>
      <w:r w:rsidR="000E50F4">
        <w:t>dziesmas</w:t>
      </w:r>
      <w:r>
        <w:t xml:space="preserve"> izpildījumu, saturu, aranžējums, instrumentālo izpildījumu, vokālo izpildījumu</w:t>
      </w:r>
      <w:r w:rsidRPr="00207DD6">
        <w:t xml:space="preserve">, </w:t>
      </w:r>
      <w:r>
        <w:t>imidžu</w:t>
      </w:r>
      <w:r w:rsidRPr="00207DD6">
        <w:t xml:space="preserve">, </w:t>
      </w:r>
      <w:r>
        <w:t>komunikāciju ar auditoriju.</w:t>
      </w:r>
    </w:p>
    <w:p w:rsidR="00E12FDA" w:rsidRDefault="00E12FDA" w:rsidP="00E12FD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</w:pPr>
      <w:r>
        <w:t>Skatītājiem būs iespēja izvirzīt savu simpātiju no dalībniekiem, veicot atsevišķu balsojumu ar pirms konkursa un konkursa laikā izdalīto materiālu palīdzību</w:t>
      </w:r>
      <w:r w:rsidRPr="00207DD6">
        <w:t xml:space="preserve">. </w:t>
      </w:r>
    </w:p>
    <w:p w:rsidR="00E12FDA" w:rsidRPr="00A338D6" w:rsidRDefault="00E12FDA" w:rsidP="00E12FDA">
      <w:pPr>
        <w:widowControl w:val="0"/>
        <w:numPr>
          <w:ilvl w:val="0"/>
          <w:numId w:val="2"/>
        </w:numPr>
        <w:tabs>
          <w:tab w:val="left" w:pos="5107"/>
        </w:tabs>
        <w:overflowPunct w:val="0"/>
        <w:autoSpaceDE w:val="0"/>
        <w:autoSpaceDN w:val="0"/>
        <w:adjustRightInd w:val="0"/>
        <w:spacing w:line="360" w:lineRule="auto"/>
        <w:ind w:left="851" w:right="-5419"/>
        <w:contextualSpacing/>
      </w:pPr>
      <w:r w:rsidRPr="00A338D6">
        <w:t>Konkursa beigās tiek saskaitīts žūrijas vērtējums un noteikts galvenās balvas ieguvējs,</w:t>
      </w:r>
      <w:r w:rsidRPr="00A338D6">
        <w:br/>
        <w:t xml:space="preserve">kā arī apkopots auditorijas balsojums, kā rezultātā apbalvota tiek visvairāk skatītāju </w:t>
      </w:r>
      <w:r w:rsidRPr="00A338D6">
        <w:br/>
        <w:t>simpātijas ieguvušais izpildītājs/grupa.</w:t>
      </w:r>
    </w:p>
    <w:p w:rsidR="00E12FDA" w:rsidRPr="00207DD6" w:rsidRDefault="00E12FDA" w:rsidP="00E12FDA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851"/>
        <w:jc w:val="both"/>
      </w:pPr>
    </w:p>
    <w:p w:rsidR="00E12FDA" w:rsidRPr="00B16560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20" w:right="-5419" w:firstLine="700"/>
        <w:rPr>
          <w:b/>
          <w:bCs/>
          <w:color w:val="000000"/>
        </w:rPr>
      </w:pPr>
      <w:r w:rsidRPr="00ED7320">
        <w:rPr>
          <w:b/>
          <w:bCs/>
          <w:i/>
          <w:color w:val="000000"/>
        </w:rPr>
        <w:t>Apbalvošana</w:t>
      </w:r>
      <w:r>
        <w:rPr>
          <w:b/>
          <w:bCs/>
          <w:color w:val="000000"/>
        </w:rPr>
        <w:t>:</w:t>
      </w:r>
    </w:p>
    <w:p w:rsidR="00E12FDA" w:rsidRPr="00B16560" w:rsidRDefault="00E12FDA" w:rsidP="00E12F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419"/>
        <w:jc w:val="both"/>
        <w:rPr>
          <w:i/>
        </w:rPr>
      </w:pPr>
      <w:r w:rsidRPr="00B16560">
        <w:rPr>
          <w:i/>
        </w:rPr>
        <w:t xml:space="preserve">Galvenā balva </w:t>
      </w:r>
      <w:r w:rsidR="00310340">
        <w:rPr>
          <w:i/>
        </w:rPr>
        <w:t>– ieraksts skaņu studijā</w:t>
      </w:r>
    </w:p>
    <w:p w:rsidR="00E12FDA" w:rsidRPr="00310340" w:rsidRDefault="00E12FDA" w:rsidP="003103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419"/>
        <w:jc w:val="both"/>
        <w:rPr>
          <w:i/>
        </w:rPr>
      </w:pPr>
      <w:r w:rsidRPr="00B16560">
        <w:rPr>
          <w:i/>
        </w:rPr>
        <w:t xml:space="preserve">Pārējiem (otrās un trešās vietas ieguvējiem, kā arī skatītāju simpātijai) </w:t>
      </w:r>
      <w:r w:rsidR="00310340">
        <w:t>v</w:t>
      </w:r>
      <w:r>
        <w:t>eicināšanas balvas.</w:t>
      </w: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</w:pPr>
    </w:p>
    <w:p w:rsidR="00E12FDA" w:rsidRPr="0019559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 w:firstLine="380"/>
        <w:jc w:val="both"/>
        <w:rPr>
          <w:b/>
          <w:i/>
        </w:rPr>
      </w:pPr>
      <w:r w:rsidRPr="0019559A">
        <w:rPr>
          <w:b/>
          <w:i/>
        </w:rPr>
        <w:t>Pirms pasākuma izpildītājiem</w:t>
      </w:r>
      <w:r>
        <w:rPr>
          <w:b/>
          <w:i/>
        </w:rPr>
        <w:t xml:space="preserve"> </w:t>
      </w:r>
      <w:r w:rsidRPr="0019559A">
        <w:rPr>
          <w:b/>
          <w:i/>
          <w:u w:val="single"/>
        </w:rPr>
        <w:t>obligāti</w:t>
      </w:r>
      <w:r w:rsidRPr="0019559A">
        <w:rPr>
          <w:b/>
          <w:i/>
        </w:rPr>
        <w:t>:</w:t>
      </w:r>
    </w:p>
    <w:p w:rsidR="00E12FDA" w:rsidRPr="00ED7320" w:rsidRDefault="00E12FDA" w:rsidP="00E12F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419"/>
        <w:jc w:val="both"/>
        <w:rPr>
          <w:b/>
        </w:rPr>
      </w:pPr>
      <w:r>
        <w:t>Jāveic reģistrācija;</w:t>
      </w:r>
    </w:p>
    <w:p w:rsidR="000E50F4" w:rsidRPr="000E50F4" w:rsidRDefault="00E12FDA" w:rsidP="00E12F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419"/>
        <w:jc w:val="both"/>
        <w:rPr>
          <w:b/>
        </w:rPr>
      </w:pPr>
      <w:r>
        <w:t>Dalības ie</w:t>
      </w:r>
      <w:r w:rsidR="000E50F4">
        <w:t xml:space="preserve">maksa 2 EUR no personas (tiks izlietota konkursa tehnisko vajadzību </w:t>
      </w:r>
    </w:p>
    <w:p w:rsidR="000E50F4" w:rsidRPr="000E50F4" w:rsidRDefault="000E50F4" w:rsidP="000E50F4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b/>
        </w:rPr>
      </w:pPr>
      <w:r>
        <w:t>nodrošināšanai).</w:t>
      </w:r>
    </w:p>
    <w:p w:rsidR="000E50F4" w:rsidRDefault="000E50F4" w:rsidP="000E50F4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5419"/>
        <w:jc w:val="both"/>
      </w:pPr>
      <w:r>
        <w:t xml:space="preserve">Dalības maksa jāveic līdz 25.10.2016. uz kontu: </w:t>
      </w:r>
      <w:r w:rsidRPr="000E50F4">
        <w:rPr>
          <w:b/>
        </w:rPr>
        <w:t>LV13HABA0551036868901</w:t>
      </w:r>
      <w:r>
        <w:t>,</w:t>
      </w:r>
      <w:r w:rsidR="00310340">
        <w:t xml:space="preserve"> </w:t>
      </w:r>
      <w:r>
        <w:t>kā saņēmēju</w:t>
      </w:r>
    </w:p>
    <w:p w:rsidR="00E12FDA" w:rsidRPr="000E50F4" w:rsidRDefault="000E50F4" w:rsidP="000E50F4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5419"/>
        <w:jc w:val="both"/>
      </w:pPr>
      <w:r>
        <w:t xml:space="preserve"> norādot – Laura Andrijonoka , </w:t>
      </w:r>
      <w:r w:rsidR="00310340">
        <w:t>un, kā maksājuma mērķi -</w:t>
      </w:r>
      <w:r>
        <w:t xml:space="preserve"> dalībnieka/grupas vārdu/nosaukumu</w:t>
      </w:r>
      <w:r w:rsidR="00E12FDA">
        <w:t>;</w:t>
      </w:r>
    </w:p>
    <w:p w:rsidR="00E12FDA" w:rsidRDefault="00E12FDA" w:rsidP="00E12F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419"/>
        <w:jc w:val="both"/>
      </w:pPr>
      <w:r>
        <w:t xml:space="preserve">Apskaņošanas un </w:t>
      </w:r>
      <w:r w:rsidR="00310340">
        <w:t>iesildīšanās nolūkos, pirms konkursa izpildīts ~</w:t>
      </w:r>
      <w:r>
        <w:t>15 minūšu mēģinājums.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</w:pP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u w:val="single"/>
        </w:rPr>
      </w:pPr>
      <w:r w:rsidRPr="00ED7320">
        <w:rPr>
          <w:u w:val="single"/>
        </w:rPr>
        <w:t xml:space="preserve">Mēģinājumi </w:t>
      </w:r>
      <w:r>
        <w:rPr>
          <w:u w:val="single"/>
        </w:rPr>
        <w:t xml:space="preserve">un uzstāšanās </w:t>
      </w:r>
      <w:r w:rsidRPr="00ED7320">
        <w:rPr>
          <w:u w:val="single"/>
        </w:rPr>
        <w:t>konkursa dienā pēc iepriekš sastādīta grafika.</w:t>
      </w:r>
    </w:p>
    <w:p w:rsidR="00E12FDA" w:rsidRPr="00B16560" w:rsidRDefault="00310340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u w:val="single"/>
        </w:rPr>
      </w:pPr>
      <w:r>
        <w:rPr>
          <w:u w:val="single"/>
        </w:rPr>
        <w:t>Mēģinājumu laiki</w:t>
      </w:r>
      <w:r w:rsidR="00E12FDA">
        <w:rPr>
          <w:u w:val="single"/>
        </w:rPr>
        <w:t xml:space="preserve"> tiek paziņoti</w:t>
      </w:r>
      <w:r>
        <w:rPr>
          <w:u w:val="single"/>
        </w:rPr>
        <w:t xml:space="preserve"> aptuveni nedēļu</w:t>
      </w:r>
      <w:r w:rsidR="00E12FDA">
        <w:rPr>
          <w:u w:val="single"/>
        </w:rPr>
        <w:t xml:space="preserve"> </w:t>
      </w:r>
      <w:r>
        <w:rPr>
          <w:u w:val="single"/>
        </w:rPr>
        <w:t>pirms</w:t>
      </w:r>
      <w:r w:rsidR="00E12FDA">
        <w:rPr>
          <w:u w:val="single"/>
        </w:rPr>
        <w:t xml:space="preserve"> pasākuma.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b/>
          <w:bCs/>
          <w:i/>
          <w:color w:val="000000"/>
        </w:rPr>
      </w:pPr>
    </w:p>
    <w:p w:rsidR="00E12FDA" w:rsidRPr="0019559A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20" w:right="-5419"/>
        <w:jc w:val="both"/>
        <w:rPr>
          <w:i/>
        </w:rPr>
      </w:pPr>
      <w:r w:rsidRPr="0019559A">
        <w:rPr>
          <w:b/>
          <w:bCs/>
          <w:i/>
          <w:color w:val="000000"/>
        </w:rPr>
        <w:t>Informatīvie kontakti</w:t>
      </w:r>
      <w:r w:rsidRPr="0019559A">
        <w:rPr>
          <w:i/>
          <w:color w:val="000000"/>
        </w:rPr>
        <w:t>:</w:t>
      </w:r>
    </w:p>
    <w:p w:rsidR="00E12FDA" w:rsidRPr="00207DD6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</w:pP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left="20" w:right="-5419"/>
        <w:jc w:val="both"/>
        <w:rPr>
          <w:color w:val="000000"/>
        </w:rPr>
      </w:pPr>
      <w:r w:rsidRPr="00207DD6">
        <w:rPr>
          <w:color w:val="000000"/>
        </w:rPr>
        <w:t>Pasākuma koordinator</w:t>
      </w:r>
      <w:r>
        <w:rPr>
          <w:color w:val="000000"/>
        </w:rPr>
        <w:t>i:</w:t>
      </w:r>
    </w:p>
    <w:p w:rsidR="00E12FDA" w:rsidRPr="00A338D6" w:rsidRDefault="00E12FDA" w:rsidP="00E12F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419"/>
        <w:jc w:val="both"/>
        <w:rPr>
          <w:color w:val="000000"/>
        </w:rPr>
      </w:pPr>
      <w:r w:rsidRPr="00A338D6">
        <w:rPr>
          <w:color w:val="000000"/>
        </w:rPr>
        <w:t xml:space="preserve">Sabīne Vaivodiša, tel.nr. – 29390723; e-pasts – </w:t>
      </w:r>
      <w:hyperlink r:id="rId5" w:history="1">
        <w:r w:rsidRPr="004B43E2">
          <w:rPr>
            <w:rStyle w:val="Hyperlink"/>
          </w:rPr>
          <w:t>sabinevaivodisa@gmail.com</w:t>
        </w:r>
      </w:hyperlink>
    </w:p>
    <w:p w:rsidR="00E12FDA" w:rsidRDefault="00E12FDA" w:rsidP="00E12F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419"/>
        <w:jc w:val="both"/>
      </w:pPr>
      <w:r w:rsidRPr="00A338D6">
        <w:rPr>
          <w:color w:val="000000"/>
        </w:rPr>
        <w:t xml:space="preserve">Laura Andrijonoka, tel.nr. -  </w:t>
      </w:r>
      <w:r>
        <w:t>28662905</w:t>
      </w:r>
      <w:r w:rsidRPr="00A338D6">
        <w:rPr>
          <w:color w:val="000000"/>
        </w:rPr>
        <w:t xml:space="preserve">; e-pasts – </w:t>
      </w:r>
      <w:hyperlink r:id="rId6" w:history="1">
        <w:r w:rsidRPr="004B43E2">
          <w:rPr>
            <w:rStyle w:val="Hyperlink"/>
          </w:rPr>
          <w:t>lauraandrijonoka@gmail.com</w:t>
        </w:r>
      </w:hyperlink>
    </w:p>
    <w:p w:rsidR="00E12FDA" w:rsidRPr="00A338D6" w:rsidRDefault="00E12FDA" w:rsidP="00E12F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419"/>
        <w:jc w:val="both"/>
        <w:rPr>
          <w:color w:val="000000"/>
        </w:rPr>
      </w:pPr>
      <w:r w:rsidRPr="00A338D6">
        <w:rPr>
          <w:color w:val="000000"/>
        </w:rPr>
        <w:t xml:space="preserve">Ikšķiles jauniešu dome:  e-pasts - </w:t>
      </w:r>
      <w:hyperlink r:id="rId7" w:history="1">
        <w:r w:rsidRPr="00D92ABF">
          <w:rPr>
            <w:rStyle w:val="Hyperlink"/>
          </w:rPr>
          <w:t>IK.jauniesudome@gmail.com</w:t>
        </w:r>
      </w:hyperlink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Twitter: @IKJauniesi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Facebook: IKJaunieši</w:t>
      </w: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jc w:val="both"/>
        <w:rPr>
          <w:color w:val="000000"/>
        </w:rPr>
      </w:pPr>
    </w:p>
    <w:p w:rsidR="00E12FDA" w:rsidRDefault="00E12FDA" w:rsidP="00E12FDA">
      <w:pPr>
        <w:widowControl w:val="0"/>
        <w:autoSpaceDE w:val="0"/>
        <w:autoSpaceDN w:val="0"/>
        <w:adjustRightInd w:val="0"/>
        <w:spacing w:line="360" w:lineRule="auto"/>
        <w:ind w:right="-5419"/>
        <w:rPr>
          <w:color w:val="000000"/>
        </w:rPr>
      </w:pPr>
    </w:p>
    <w:p w:rsidR="00310340" w:rsidRDefault="00310340" w:rsidP="00310340">
      <w:pPr>
        <w:jc w:val="center"/>
        <w:rPr>
          <w:b/>
          <w:color w:val="000000"/>
        </w:rPr>
      </w:pPr>
    </w:p>
    <w:p w:rsidR="00AD1B1B" w:rsidRDefault="00E12FDA" w:rsidP="00310340">
      <w:pPr>
        <w:jc w:val="center"/>
        <w:rPr>
          <w:b/>
          <w:color w:val="000000"/>
        </w:rPr>
      </w:pPr>
      <w:r w:rsidRPr="00307595">
        <w:rPr>
          <w:b/>
          <w:color w:val="000000"/>
        </w:rPr>
        <w:t>SATRICINI GAISU IKŠĶILĒ!</w:t>
      </w:r>
    </w:p>
    <w:p w:rsidR="00F64E9C" w:rsidRDefault="00F64E9C" w:rsidP="00310340">
      <w:pPr>
        <w:jc w:val="center"/>
        <w:rPr>
          <w:b/>
          <w:color w:val="000000"/>
        </w:rPr>
      </w:pPr>
    </w:p>
    <w:p w:rsidR="00F64E9C" w:rsidRPr="00F64E9C" w:rsidRDefault="00F64E9C" w:rsidP="00310340">
      <w:pPr>
        <w:jc w:val="center"/>
        <w:rPr>
          <w:sz w:val="22"/>
          <w:szCs w:val="22"/>
        </w:rPr>
      </w:pPr>
      <w:r w:rsidRPr="00F64E9C">
        <w:rPr>
          <w:color w:val="222222"/>
          <w:sz w:val="22"/>
          <w:szCs w:val="22"/>
          <w:shd w:val="clear" w:color="auto" w:fill="FFFFFF"/>
        </w:rPr>
        <w:t>Projekts tiek īstenots ar Ikšķiles novada pašvaldības līdzfinansējumu</w:t>
      </w:r>
    </w:p>
    <w:sectPr w:rsidR="00F64E9C" w:rsidRPr="00F64E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8AB4B7E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9075F"/>
    <w:multiLevelType w:val="hybridMultilevel"/>
    <w:tmpl w:val="12F81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6AF9"/>
    <w:multiLevelType w:val="hybridMultilevel"/>
    <w:tmpl w:val="43A81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1D9"/>
    <w:multiLevelType w:val="hybridMultilevel"/>
    <w:tmpl w:val="FD7C4B2C"/>
    <w:lvl w:ilvl="0" w:tplc="0426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7D4D3644"/>
    <w:multiLevelType w:val="hybridMultilevel"/>
    <w:tmpl w:val="B09493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DA"/>
    <w:rsid w:val="000E50F4"/>
    <w:rsid w:val="00310340"/>
    <w:rsid w:val="00805AEC"/>
    <w:rsid w:val="008C58F9"/>
    <w:rsid w:val="00AD1B1B"/>
    <w:rsid w:val="00E12FDA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52C2A-6E2B-4118-BBDE-202A06A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FD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.jauniesudo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andrijonoka@gmail.com" TargetMode="External"/><Relationship Id="rId5" Type="http://schemas.openxmlformats.org/officeDocument/2006/relationships/hyperlink" Target="mailto:sabinevaivodi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Krastiņš</dc:creator>
  <cp:lastModifiedBy>Agnese</cp:lastModifiedBy>
  <cp:revision>4</cp:revision>
  <dcterms:created xsi:type="dcterms:W3CDTF">2016-10-11T21:55:00Z</dcterms:created>
  <dcterms:modified xsi:type="dcterms:W3CDTF">2016-10-18T08:16:00Z</dcterms:modified>
</cp:coreProperties>
</file>